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F0F0" w14:textId="77777777" w:rsidR="000528E9" w:rsidRDefault="000528E9" w:rsidP="002D0E15">
      <w:pPr>
        <w:pStyle w:val="Default"/>
        <w:ind w:left="1440" w:firstLine="720"/>
        <w:rPr>
          <w:b/>
          <w:bCs/>
          <w:color w:val="auto"/>
          <w:sz w:val="28"/>
          <w:szCs w:val="28"/>
          <w:u w:val="single"/>
        </w:rPr>
      </w:pPr>
    </w:p>
    <w:p w14:paraId="6EC2F0F1" w14:textId="3E6015CF" w:rsidR="002D0E15" w:rsidRDefault="002D0E15" w:rsidP="002928C2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B93B2E">
        <w:rPr>
          <w:b/>
          <w:bCs/>
          <w:color w:val="auto"/>
          <w:sz w:val="28"/>
          <w:szCs w:val="28"/>
          <w:u w:val="single"/>
        </w:rPr>
        <w:t>BROKER PARTICIPATION REFERRAL AGREEMENT</w:t>
      </w:r>
    </w:p>
    <w:p w14:paraId="07318822" w14:textId="74E7B706" w:rsidR="00D4402A" w:rsidRPr="00D4402A" w:rsidRDefault="00D4402A" w:rsidP="002928C2">
      <w:pPr>
        <w:pStyle w:val="Default"/>
        <w:jc w:val="center"/>
        <w:rPr>
          <w:color w:val="auto"/>
          <w:sz w:val="20"/>
          <w:szCs w:val="20"/>
          <w:u w:val="single"/>
        </w:rPr>
      </w:pPr>
      <w:r w:rsidRPr="00D4402A">
        <w:rPr>
          <w:b/>
          <w:bCs/>
          <w:color w:val="auto"/>
          <w:sz w:val="20"/>
          <w:szCs w:val="20"/>
          <w:u w:val="single"/>
        </w:rPr>
        <w:t xml:space="preserve">(Buyers Are Not Required to have agent representation in order to bid </w:t>
      </w:r>
      <w:r>
        <w:rPr>
          <w:b/>
          <w:bCs/>
          <w:color w:val="auto"/>
          <w:sz w:val="20"/>
          <w:szCs w:val="20"/>
          <w:u w:val="single"/>
        </w:rPr>
        <w:t>at auction</w:t>
      </w:r>
    </w:p>
    <w:p w14:paraId="6EC2F0F2" w14:textId="7272312A" w:rsidR="00B93B2E" w:rsidRPr="00C14C6D" w:rsidRDefault="002928C2" w:rsidP="002D0E15">
      <w:pPr>
        <w:pStyle w:val="Default"/>
        <w:ind w:left="1440" w:firstLine="720"/>
        <w:rPr>
          <w:color w:val="auto"/>
          <w:sz w:val="16"/>
          <w:szCs w:val="16"/>
        </w:rPr>
      </w:pPr>
      <w:r w:rsidRPr="00B93B2E">
        <w:rPr>
          <w:b/>
          <w:bCs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EC2F120" wp14:editId="3BCAC107">
            <wp:simplePos x="0" y="0"/>
            <wp:positionH relativeFrom="column">
              <wp:posOffset>-104775</wp:posOffset>
            </wp:positionH>
            <wp:positionV relativeFrom="paragraph">
              <wp:posOffset>128270</wp:posOffset>
            </wp:positionV>
            <wp:extent cx="2025015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WR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F0F3" w14:textId="786547C1" w:rsidR="002D0E15" w:rsidRPr="00B93B2E" w:rsidRDefault="002D0E15" w:rsidP="00C14C6D">
      <w:pPr>
        <w:pStyle w:val="Default"/>
        <w:ind w:left="2880"/>
        <w:jc w:val="center"/>
        <w:rPr>
          <w:b/>
          <w:color w:val="auto"/>
        </w:rPr>
      </w:pPr>
      <w:r w:rsidRPr="00B93B2E">
        <w:rPr>
          <w:b/>
          <w:color w:val="auto"/>
        </w:rPr>
        <w:t xml:space="preserve">This form must be completed and received by the Principal Auctioneer </w:t>
      </w:r>
      <w:r w:rsidR="00C14C6D">
        <w:rPr>
          <w:b/>
          <w:color w:val="auto"/>
        </w:rPr>
        <w:t xml:space="preserve">   by </w:t>
      </w:r>
      <w:r w:rsidR="0049253C">
        <w:rPr>
          <w:b/>
          <w:bCs/>
          <w:color w:val="auto"/>
        </w:rPr>
        <w:t>noon,</w:t>
      </w:r>
      <w:r w:rsidR="00B93B2E" w:rsidRPr="00B93B2E">
        <w:rPr>
          <w:b/>
          <w:bCs/>
          <w:color w:val="auto"/>
        </w:rPr>
        <w:t xml:space="preserve"> </w:t>
      </w:r>
      <w:r w:rsidR="00837063">
        <w:rPr>
          <w:b/>
          <w:bCs/>
          <w:color w:val="auto"/>
        </w:rPr>
        <w:t>Wednesday, January 29</w:t>
      </w:r>
      <w:r w:rsidR="00837063" w:rsidRPr="00837063">
        <w:rPr>
          <w:b/>
          <w:bCs/>
          <w:color w:val="auto"/>
          <w:vertAlign w:val="superscript"/>
        </w:rPr>
        <w:t>th</w:t>
      </w:r>
      <w:r w:rsidR="00837063">
        <w:rPr>
          <w:b/>
          <w:bCs/>
          <w:color w:val="auto"/>
        </w:rPr>
        <w:t xml:space="preserve">, </w:t>
      </w:r>
      <w:r w:rsidR="002928C2">
        <w:rPr>
          <w:b/>
          <w:bCs/>
          <w:color w:val="auto"/>
        </w:rPr>
        <w:t>20</w:t>
      </w:r>
      <w:r w:rsidR="00F1792C">
        <w:rPr>
          <w:b/>
          <w:bCs/>
          <w:color w:val="auto"/>
        </w:rPr>
        <w:t>20</w:t>
      </w:r>
      <w:r w:rsidRPr="00B93B2E">
        <w:rPr>
          <w:b/>
          <w:bCs/>
          <w:color w:val="auto"/>
        </w:rPr>
        <w:t xml:space="preserve"> and signed by auctioneer.</w:t>
      </w:r>
    </w:p>
    <w:p w14:paraId="6EC2F0F4" w14:textId="77777777" w:rsidR="002D0E15" w:rsidRDefault="008A45FD" w:rsidP="00C14C6D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Forms to be </w:t>
      </w:r>
      <w:r w:rsidR="002D0E15">
        <w:rPr>
          <w:color w:val="auto"/>
          <w:sz w:val="22"/>
          <w:szCs w:val="22"/>
        </w:rPr>
        <w:t xml:space="preserve">emailed to </w:t>
      </w:r>
      <w:r w:rsidR="00A346EA">
        <w:rPr>
          <w:color w:val="auto"/>
          <w:sz w:val="22"/>
          <w:szCs w:val="22"/>
        </w:rPr>
        <w:t>auctioneermikewalker@gmail.com</w:t>
      </w:r>
    </w:p>
    <w:p w14:paraId="6EC2F0F5" w14:textId="752CD91C" w:rsidR="002D0E15" w:rsidRPr="00B93B2E" w:rsidRDefault="000E4D4F" w:rsidP="00C14C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F122" wp14:editId="4B135A1F">
                <wp:simplePos x="0" y="0"/>
                <wp:positionH relativeFrom="margin">
                  <wp:posOffset>-142875</wp:posOffset>
                </wp:positionH>
                <wp:positionV relativeFrom="paragraph">
                  <wp:posOffset>319406</wp:posOffset>
                </wp:positionV>
                <wp:extent cx="7124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BEA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25.15pt" to="549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" strokecolor="black [3213]">
                <w10:wrap anchorx="margin"/>
              </v:line>
            </w:pict>
          </mc:Fallback>
        </mc:AlternateContent>
      </w:r>
      <w:r w:rsidR="002D0E15" w:rsidRPr="00B93B2E">
        <w:rPr>
          <w:rFonts w:ascii="Times New Roman" w:hAnsi="Times New Roman" w:cs="Times New Roman"/>
        </w:rPr>
        <w:t>Please call 615-</w:t>
      </w:r>
      <w:r w:rsidR="00A346EA">
        <w:rPr>
          <w:rFonts w:ascii="Times New Roman" w:hAnsi="Times New Roman" w:cs="Times New Roman"/>
        </w:rPr>
        <w:t>308-9009</w:t>
      </w:r>
      <w:r w:rsidR="002D0E15" w:rsidRPr="00B93B2E">
        <w:rPr>
          <w:rFonts w:ascii="Times New Roman" w:hAnsi="Times New Roman" w:cs="Times New Roman"/>
        </w:rPr>
        <w:t xml:space="preserve"> to verify receipt.</w:t>
      </w:r>
    </w:p>
    <w:p w14:paraId="6EC2F0F6" w14:textId="55067E6C" w:rsidR="007B68EB" w:rsidRPr="007E2550" w:rsidRDefault="007B68EB" w:rsidP="002D0E15">
      <w:pPr>
        <w:pStyle w:val="Default"/>
        <w:rPr>
          <w:color w:val="auto"/>
          <w:sz w:val="6"/>
          <w:szCs w:val="6"/>
        </w:rPr>
      </w:pPr>
    </w:p>
    <w:p w14:paraId="6EC2F0F7" w14:textId="77777777" w:rsidR="00CA3552" w:rsidRDefault="00CA3552" w:rsidP="002D0E15">
      <w:pPr>
        <w:pStyle w:val="Default"/>
        <w:rPr>
          <w:color w:val="auto"/>
          <w:sz w:val="22"/>
          <w:szCs w:val="22"/>
        </w:rPr>
      </w:pPr>
    </w:p>
    <w:p w14:paraId="6EC2F0F8" w14:textId="7D591B0B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Referring Agent Name: _______________</w:t>
      </w:r>
      <w:r w:rsidR="007B68EB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________________________ Phone # ________</w:t>
      </w:r>
      <w:r w:rsidR="007E2550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____________ </w:t>
      </w:r>
    </w:p>
    <w:p w14:paraId="6EC2F0F9" w14:textId="77777777" w:rsidR="002D0E15" w:rsidRDefault="002D0E15" w:rsidP="00B93B2E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Print) </w:t>
      </w:r>
    </w:p>
    <w:p w14:paraId="6EC2F0FA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0FB" w14:textId="4347933B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Referring Agent’s Company Name &amp; Address</w:t>
      </w:r>
      <w:r w:rsidR="007E2550">
        <w:rPr>
          <w:color w:val="auto"/>
          <w:sz w:val="22"/>
          <w:szCs w:val="22"/>
        </w:rPr>
        <w:t xml:space="preserve"> &amp; Firm #</w:t>
      </w:r>
      <w:r>
        <w:rPr>
          <w:color w:val="auto"/>
          <w:sz w:val="22"/>
          <w:szCs w:val="22"/>
        </w:rPr>
        <w:t>______________</w:t>
      </w:r>
      <w:r w:rsidR="00B93B2E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_______________________________ </w:t>
      </w:r>
    </w:p>
    <w:p w14:paraId="6EC2F0FC" w14:textId="54A6FA08" w:rsidR="002D0E15" w:rsidRDefault="007E2550" w:rsidP="00B93B2E">
      <w:pPr>
        <w:pStyle w:val="Default"/>
        <w:ind w:left="360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</w:t>
      </w:r>
      <w:r w:rsidR="002D0E15">
        <w:rPr>
          <w:color w:val="auto"/>
          <w:sz w:val="16"/>
          <w:szCs w:val="16"/>
        </w:rPr>
        <w:t xml:space="preserve">(Please Print) </w:t>
      </w:r>
    </w:p>
    <w:p w14:paraId="6EC2F0FD" w14:textId="77777777" w:rsidR="007B68EB" w:rsidRDefault="007B68EB" w:rsidP="002D0E15">
      <w:pPr>
        <w:pStyle w:val="Default"/>
        <w:rPr>
          <w:color w:val="auto"/>
          <w:sz w:val="22"/>
          <w:szCs w:val="22"/>
        </w:rPr>
      </w:pPr>
    </w:p>
    <w:p w14:paraId="6EC2F0FE" w14:textId="0714BD99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</w:t>
      </w:r>
      <w:r w:rsidR="00B93B2E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</w:t>
      </w:r>
      <w:r w:rsidR="007E2550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_______________ </w:t>
      </w:r>
    </w:p>
    <w:p w14:paraId="6EC2F0FF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100" w14:textId="0634FFDE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Bidding Client’s Name _____________________________________________________</w:t>
      </w:r>
      <w:r w:rsidR="00B93B2E">
        <w:rPr>
          <w:color w:val="auto"/>
          <w:sz w:val="22"/>
          <w:szCs w:val="22"/>
        </w:rPr>
        <w:t>____</w:t>
      </w:r>
      <w:r w:rsidR="007E2550">
        <w:rPr>
          <w:color w:val="auto"/>
          <w:sz w:val="22"/>
          <w:szCs w:val="22"/>
        </w:rPr>
        <w:t>___</w:t>
      </w:r>
      <w:r w:rsidR="00B93B2E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______________ </w:t>
      </w:r>
    </w:p>
    <w:p w14:paraId="6EC2F101" w14:textId="77777777" w:rsidR="002D0E15" w:rsidRDefault="002D0E15" w:rsidP="00B93B2E">
      <w:pPr>
        <w:pStyle w:val="Default"/>
        <w:ind w:left="144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Print) </w:t>
      </w:r>
    </w:p>
    <w:p w14:paraId="6EC2F102" w14:textId="77777777" w:rsidR="00B93B2E" w:rsidRDefault="00B93B2E" w:rsidP="002D0E15">
      <w:pPr>
        <w:pStyle w:val="Default"/>
        <w:rPr>
          <w:color w:val="auto"/>
          <w:sz w:val="22"/>
          <w:szCs w:val="22"/>
        </w:rPr>
      </w:pPr>
    </w:p>
    <w:p w14:paraId="6EC2F103" w14:textId="10E96FFA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Bidding Client’s Address ________________________________</w:t>
      </w:r>
      <w:r w:rsidR="007E2550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____________________________</w:t>
      </w:r>
      <w:r w:rsidR="00B93B2E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 xml:space="preserve">_____ </w:t>
      </w:r>
    </w:p>
    <w:p w14:paraId="6EC2F104" w14:textId="77777777" w:rsidR="002D0E15" w:rsidRDefault="00B93B2E" w:rsidP="00B93B2E">
      <w:pPr>
        <w:pStyle w:val="Default"/>
        <w:ind w:left="21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</w:t>
      </w:r>
      <w:r w:rsidR="002D0E15">
        <w:rPr>
          <w:color w:val="auto"/>
          <w:sz w:val="16"/>
          <w:szCs w:val="16"/>
        </w:rPr>
        <w:t xml:space="preserve">(Please Print) </w:t>
      </w:r>
    </w:p>
    <w:p w14:paraId="6EC2F105" w14:textId="00B34600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above Real Estate Agent Hereby wishes to register the above bidder/client as a potential purchaser of the following auction being conducted by </w:t>
      </w:r>
      <w:r w:rsidR="002928C2">
        <w:rPr>
          <w:color w:val="auto"/>
          <w:sz w:val="22"/>
          <w:szCs w:val="22"/>
        </w:rPr>
        <w:t>Walker Auction &amp; Realty LLC</w:t>
      </w:r>
      <w:r w:rsidR="00A346EA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for</w:t>
      </w:r>
      <w:r w:rsidR="00A346EA">
        <w:rPr>
          <w:color w:val="auto"/>
          <w:sz w:val="22"/>
          <w:szCs w:val="22"/>
        </w:rPr>
        <w:t xml:space="preserve"> the real estate located at</w:t>
      </w:r>
      <w:r>
        <w:rPr>
          <w:color w:val="auto"/>
          <w:sz w:val="22"/>
          <w:szCs w:val="22"/>
        </w:rPr>
        <w:t xml:space="preserve">: </w:t>
      </w:r>
    </w:p>
    <w:p w14:paraId="6EC2F107" w14:textId="28B22C9B" w:rsidR="002D0E15" w:rsidRPr="00B93B2E" w:rsidRDefault="00837063" w:rsidP="00B93B2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504 N. Cumberland St. Lebanon, TN 37087</w:t>
      </w:r>
      <w:r w:rsidR="00F1792C">
        <w:rPr>
          <w:b/>
          <w:bCs/>
          <w:color w:val="auto"/>
          <w:sz w:val="28"/>
          <w:szCs w:val="28"/>
        </w:rPr>
        <w:t xml:space="preserve">     </w:t>
      </w:r>
    </w:p>
    <w:p w14:paraId="6EC2F109" w14:textId="2FDD6B9A" w:rsidR="002D0E15" w:rsidRDefault="002D0E15" w:rsidP="00DC071E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An agent ref</w:t>
      </w:r>
      <w:r w:rsidR="00DC071E">
        <w:rPr>
          <w:color w:val="auto"/>
          <w:sz w:val="22"/>
          <w:szCs w:val="22"/>
        </w:rPr>
        <w:t>erral will be paid to the buyer</w:t>
      </w:r>
      <w:r>
        <w:rPr>
          <w:color w:val="auto"/>
          <w:sz w:val="22"/>
          <w:szCs w:val="22"/>
        </w:rPr>
        <w:t>’s</w:t>
      </w:r>
      <w:r w:rsidR="00DC071E">
        <w:rPr>
          <w:color w:val="auto"/>
          <w:sz w:val="22"/>
          <w:szCs w:val="22"/>
        </w:rPr>
        <w:t xml:space="preserve"> agent,</w:t>
      </w:r>
      <w:r>
        <w:rPr>
          <w:color w:val="auto"/>
          <w:sz w:val="22"/>
          <w:szCs w:val="22"/>
        </w:rPr>
        <w:t xml:space="preserve"> </w:t>
      </w:r>
      <w:r w:rsidR="00837063">
        <w:rPr>
          <w:color w:val="auto"/>
          <w:sz w:val="22"/>
          <w:szCs w:val="22"/>
        </w:rPr>
        <w:t>2</w:t>
      </w:r>
      <w:r w:rsidR="00D4402A">
        <w:rPr>
          <w:color w:val="auto"/>
          <w:sz w:val="22"/>
          <w:szCs w:val="22"/>
        </w:rPr>
        <w:t>%</w:t>
      </w:r>
      <w:r w:rsidR="006A6685">
        <w:rPr>
          <w:color w:val="auto"/>
          <w:sz w:val="22"/>
          <w:szCs w:val="22"/>
        </w:rPr>
        <w:t xml:space="preserve"> of </w:t>
      </w:r>
      <w:r>
        <w:rPr>
          <w:color w:val="auto"/>
          <w:sz w:val="22"/>
          <w:szCs w:val="22"/>
        </w:rPr>
        <w:t>the net hammer pric</w:t>
      </w:r>
      <w:r w:rsidR="00A346EA">
        <w:rPr>
          <w:color w:val="auto"/>
          <w:sz w:val="22"/>
          <w:szCs w:val="22"/>
        </w:rPr>
        <w:t>e, received at</w:t>
      </w:r>
      <w:r w:rsidR="00837063">
        <w:rPr>
          <w:color w:val="auto"/>
          <w:sz w:val="22"/>
          <w:szCs w:val="22"/>
        </w:rPr>
        <w:t xml:space="preserve"> online</w:t>
      </w:r>
      <w:r w:rsidR="00A346EA">
        <w:rPr>
          <w:color w:val="auto"/>
          <w:sz w:val="22"/>
          <w:szCs w:val="22"/>
        </w:rPr>
        <w:t xml:space="preserve"> auction</w:t>
      </w:r>
      <w:r w:rsidR="00837063">
        <w:rPr>
          <w:color w:val="auto"/>
          <w:sz w:val="22"/>
          <w:szCs w:val="22"/>
        </w:rPr>
        <w:t xml:space="preserve"> ending Thursd</w:t>
      </w:r>
      <w:r w:rsidR="00D4402A">
        <w:rPr>
          <w:color w:val="auto"/>
          <w:sz w:val="22"/>
          <w:szCs w:val="22"/>
        </w:rPr>
        <w:t xml:space="preserve">ay </w:t>
      </w:r>
      <w:r w:rsidR="00F1792C">
        <w:rPr>
          <w:color w:val="auto"/>
          <w:sz w:val="22"/>
          <w:szCs w:val="22"/>
        </w:rPr>
        <w:t xml:space="preserve">January </w:t>
      </w:r>
      <w:r w:rsidR="00837063">
        <w:rPr>
          <w:color w:val="auto"/>
          <w:sz w:val="22"/>
          <w:szCs w:val="22"/>
        </w:rPr>
        <w:t>30</w:t>
      </w:r>
      <w:r w:rsidR="00837063" w:rsidRPr="00837063">
        <w:rPr>
          <w:color w:val="auto"/>
          <w:sz w:val="22"/>
          <w:szCs w:val="22"/>
          <w:vertAlign w:val="superscript"/>
        </w:rPr>
        <w:t>th</w:t>
      </w:r>
      <w:r w:rsidR="00837063">
        <w:rPr>
          <w:color w:val="auto"/>
          <w:sz w:val="22"/>
          <w:szCs w:val="22"/>
        </w:rPr>
        <w:t xml:space="preserve">, </w:t>
      </w:r>
      <w:r w:rsidR="002928C2">
        <w:rPr>
          <w:color w:val="auto"/>
          <w:sz w:val="22"/>
          <w:szCs w:val="22"/>
        </w:rPr>
        <w:t>20</w:t>
      </w:r>
      <w:r w:rsidR="00F1792C">
        <w:rPr>
          <w:color w:val="auto"/>
          <w:sz w:val="22"/>
          <w:szCs w:val="22"/>
        </w:rPr>
        <w:t>20</w:t>
      </w:r>
      <w:r w:rsidR="002928C2">
        <w:rPr>
          <w:color w:val="auto"/>
          <w:sz w:val="22"/>
          <w:szCs w:val="22"/>
        </w:rPr>
        <w:t xml:space="preserve"> at </w:t>
      </w:r>
      <w:r w:rsidR="00837063">
        <w:rPr>
          <w:color w:val="auto"/>
          <w:sz w:val="22"/>
          <w:szCs w:val="22"/>
        </w:rPr>
        <w:t>5</w:t>
      </w:r>
      <w:r w:rsidR="00D4402A">
        <w:rPr>
          <w:color w:val="auto"/>
          <w:sz w:val="22"/>
          <w:szCs w:val="22"/>
        </w:rPr>
        <w:t>:00</w:t>
      </w:r>
      <w:r w:rsidR="002928C2">
        <w:rPr>
          <w:color w:val="auto"/>
          <w:sz w:val="22"/>
          <w:szCs w:val="22"/>
        </w:rPr>
        <w:t xml:space="preserve"> </w:t>
      </w:r>
      <w:r w:rsidR="00837063">
        <w:rPr>
          <w:color w:val="auto"/>
          <w:sz w:val="22"/>
          <w:szCs w:val="22"/>
        </w:rPr>
        <w:t>p</w:t>
      </w:r>
      <w:r w:rsidR="002928C2">
        <w:rPr>
          <w:color w:val="auto"/>
          <w:sz w:val="22"/>
          <w:szCs w:val="22"/>
        </w:rPr>
        <w:t>.m.</w:t>
      </w:r>
      <w:r>
        <w:rPr>
          <w:color w:val="auto"/>
          <w:sz w:val="22"/>
          <w:szCs w:val="22"/>
        </w:rPr>
        <w:t xml:space="preserve"> </w:t>
      </w:r>
      <w:r w:rsidR="00C14C6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The hammer price does not include the </w:t>
      </w:r>
      <w:r w:rsidR="00837063">
        <w:rPr>
          <w:color w:val="auto"/>
          <w:sz w:val="22"/>
          <w:szCs w:val="22"/>
        </w:rPr>
        <w:t>10</w:t>
      </w:r>
      <w:r w:rsidR="00A346EA">
        <w:rPr>
          <w:color w:val="auto"/>
          <w:sz w:val="22"/>
          <w:szCs w:val="22"/>
        </w:rPr>
        <w:t xml:space="preserve">% </w:t>
      </w:r>
      <w:r>
        <w:rPr>
          <w:color w:val="auto"/>
          <w:sz w:val="22"/>
          <w:szCs w:val="22"/>
        </w:rPr>
        <w:t>buyer’s premium</w:t>
      </w:r>
      <w:r w:rsidR="00A346EA">
        <w:rPr>
          <w:color w:val="auto"/>
          <w:sz w:val="22"/>
          <w:szCs w:val="22"/>
        </w:rPr>
        <w:t xml:space="preserve">, which is added to the high bid price, to establish the contract purchase price.  </w:t>
      </w:r>
      <w:r>
        <w:rPr>
          <w:color w:val="auto"/>
          <w:sz w:val="22"/>
          <w:szCs w:val="22"/>
        </w:rPr>
        <w:t xml:space="preserve"> This</w:t>
      </w:r>
      <w:r w:rsidR="00A346EA">
        <w:rPr>
          <w:color w:val="auto"/>
          <w:sz w:val="22"/>
          <w:szCs w:val="22"/>
        </w:rPr>
        <w:t xml:space="preserve"> referral</w:t>
      </w:r>
      <w:r>
        <w:rPr>
          <w:color w:val="auto"/>
          <w:sz w:val="22"/>
          <w:szCs w:val="22"/>
        </w:rPr>
        <w:t xml:space="preserve"> amount will be paid upon a successful closing of this property</w:t>
      </w:r>
      <w:r w:rsidR="001209E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This fee pertains to the specific</w:t>
      </w:r>
      <w:r w:rsidR="0049253C">
        <w:rPr>
          <w:color w:val="auto"/>
          <w:sz w:val="22"/>
          <w:szCs w:val="22"/>
        </w:rPr>
        <w:t xml:space="preserve"> real estate</w:t>
      </w:r>
      <w:r>
        <w:rPr>
          <w:color w:val="auto"/>
          <w:sz w:val="22"/>
          <w:szCs w:val="22"/>
        </w:rPr>
        <w:t xml:space="preserve"> being sold and does not apply to transfers made after the auction contract has been signed at the time of the auction. </w:t>
      </w:r>
      <w:r w:rsidR="00A346EA">
        <w:rPr>
          <w:color w:val="auto"/>
          <w:sz w:val="22"/>
          <w:szCs w:val="22"/>
        </w:rPr>
        <w:t xml:space="preserve"> </w:t>
      </w:r>
      <w:r w:rsidR="00A346EA" w:rsidRPr="00EB0F59">
        <w:rPr>
          <w:color w:val="auto"/>
          <w:sz w:val="22"/>
          <w:szCs w:val="22"/>
          <w:u w:val="single"/>
        </w:rPr>
        <w:t>This Broker Participation is not extended to brokers or agents representing themselves in the purchase of said real estate</w:t>
      </w:r>
      <w:r w:rsidR="00EB0F59" w:rsidRPr="00EB0F59">
        <w:rPr>
          <w:color w:val="auto"/>
          <w:sz w:val="22"/>
          <w:szCs w:val="22"/>
          <w:u w:val="single"/>
        </w:rPr>
        <w:t xml:space="preserve"> or listing agents currently representing the sellers</w:t>
      </w:r>
      <w:r w:rsidR="00034875">
        <w:rPr>
          <w:color w:val="auto"/>
          <w:sz w:val="22"/>
          <w:szCs w:val="22"/>
          <w:u w:val="single"/>
        </w:rPr>
        <w:t>.</w:t>
      </w:r>
    </w:p>
    <w:p w14:paraId="580726F4" w14:textId="77777777" w:rsidR="00EB0F59" w:rsidRPr="00034875" w:rsidRDefault="00EB0F59" w:rsidP="00DC071E">
      <w:pPr>
        <w:pStyle w:val="Default"/>
        <w:jc w:val="both"/>
        <w:rPr>
          <w:b/>
          <w:color w:val="auto"/>
          <w:sz w:val="6"/>
          <w:szCs w:val="6"/>
        </w:rPr>
      </w:pPr>
    </w:p>
    <w:p w14:paraId="6EC2F10A" w14:textId="77777777" w:rsidR="002D0E15" w:rsidRPr="00A346EA" w:rsidRDefault="002D0E15" w:rsidP="002D0E15">
      <w:pPr>
        <w:pStyle w:val="Default"/>
        <w:rPr>
          <w:b/>
          <w:color w:val="auto"/>
          <w:sz w:val="22"/>
          <w:szCs w:val="22"/>
        </w:rPr>
      </w:pPr>
      <w:r w:rsidRPr="00A346EA">
        <w:rPr>
          <w:b/>
          <w:color w:val="auto"/>
          <w:sz w:val="22"/>
          <w:szCs w:val="22"/>
        </w:rPr>
        <w:t xml:space="preserve">The Referring Agent understands that to be qualified, this form must be filled out completely and returned to the Principal Auctioneer </w:t>
      </w:r>
      <w:r w:rsidR="000528E9" w:rsidRPr="00A346EA">
        <w:rPr>
          <w:b/>
          <w:color w:val="auto"/>
          <w:sz w:val="22"/>
          <w:szCs w:val="22"/>
        </w:rPr>
        <w:t>within the time frame stated at the top of this agreement.</w:t>
      </w:r>
    </w:p>
    <w:p w14:paraId="6EC2F10B" w14:textId="77777777" w:rsidR="000528E9" w:rsidRPr="008A45FD" w:rsidRDefault="000528E9" w:rsidP="002D0E15">
      <w:pPr>
        <w:pStyle w:val="Default"/>
        <w:rPr>
          <w:color w:val="auto"/>
          <w:sz w:val="8"/>
          <w:szCs w:val="8"/>
        </w:rPr>
      </w:pPr>
    </w:p>
    <w:p w14:paraId="6EC2F10C" w14:textId="1E0A8F36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Agent and Client must both be in attendance of the sale </w:t>
      </w:r>
      <w:r>
        <w:rPr>
          <w:color w:val="auto"/>
          <w:sz w:val="22"/>
          <w:szCs w:val="22"/>
        </w:rPr>
        <w:t xml:space="preserve">and Client must register for a Bid Number on the day of the Auction. There </w:t>
      </w:r>
      <w:r w:rsidR="00034875">
        <w:rPr>
          <w:color w:val="auto"/>
          <w:sz w:val="22"/>
          <w:szCs w:val="22"/>
        </w:rPr>
        <w:t>will</w:t>
      </w:r>
      <w:r>
        <w:rPr>
          <w:color w:val="auto"/>
          <w:sz w:val="22"/>
          <w:szCs w:val="22"/>
        </w:rPr>
        <w:t xml:space="preserve"> be </w:t>
      </w:r>
      <w:r w:rsidRPr="00143A46">
        <w:rPr>
          <w:b/>
          <w:color w:val="auto"/>
          <w:sz w:val="22"/>
          <w:szCs w:val="22"/>
        </w:rPr>
        <w:t>no Exceptions</w:t>
      </w:r>
      <w:r>
        <w:rPr>
          <w:color w:val="auto"/>
          <w:sz w:val="22"/>
          <w:szCs w:val="22"/>
        </w:rPr>
        <w:t xml:space="preserve"> to these terms and conditions and No Oral Registrations will be accepted. A co-op agent working for the seller cannot participate in this 3</w:t>
      </w:r>
      <w:r>
        <w:rPr>
          <w:color w:val="auto"/>
          <w:sz w:val="14"/>
          <w:szCs w:val="14"/>
        </w:rPr>
        <w:t xml:space="preserve">rd </w:t>
      </w:r>
      <w:r>
        <w:rPr>
          <w:color w:val="auto"/>
          <w:sz w:val="22"/>
          <w:szCs w:val="22"/>
        </w:rPr>
        <w:t xml:space="preserve">party referral program. </w:t>
      </w:r>
      <w:r w:rsidR="001209E4">
        <w:rPr>
          <w:color w:val="auto"/>
          <w:sz w:val="22"/>
          <w:szCs w:val="22"/>
        </w:rPr>
        <w:t>Attendance does not apply to Online Only Auctions.</w:t>
      </w:r>
      <w:bookmarkStart w:id="0" w:name="_GoBack"/>
      <w:bookmarkEnd w:id="0"/>
    </w:p>
    <w:p w14:paraId="6EC2F10D" w14:textId="77777777" w:rsidR="002D0E15" w:rsidRDefault="002D0E15" w:rsidP="002D0E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Auctioneers are sellers agents only and do not represent the buyers in this transaction. </w:t>
      </w:r>
    </w:p>
    <w:p w14:paraId="6EC2F10E" w14:textId="77777777" w:rsidR="000528E9" w:rsidRPr="008A45FD" w:rsidRDefault="000528E9" w:rsidP="002D0E15">
      <w:pPr>
        <w:pStyle w:val="Default"/>
        <w:rPr>
          <w:color w:val="auto"/>
          <w:sz w:val="8"/>
          <w:szCs w:val="8"/>
        </w:rPr>
      </w:pPr>
    </w:p>
    <w:p w14:paraId="6EC2F110" w14:textId="761837BD" w:rsidR="002D0E15" w:rsidRDefault="002D0E15" w:rsidP="00DC071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agreement </w:t>
      </w:r>
      <w:r w:rsidR="0049253C">
        <w:rPr>
          <w:color w:val="auto"/>
          <w:sz w:val="22"/>
          <w:szCs w:val="22"/>
        </w:rPr>
        <w:t>does</w:t>
      </w:r>
      <w:r>
        <w:rPr>
          <w:color w:val="auto"/>
          <w:sz w:val="22"/>
          <w:szCs w:val="22"/>
        </w:rPr>
        <w:t xml:space="preserve"> not apply to any other property listed or not with </w:t>
      </w:r>
      <w:r w:rsidR="002928C2">
        <w:rPr>
          <w:color w:val="auto"/>
          <w:sz w:val="22"/>
          <w:szCs w:val="22"/>
        </w:rPr>
        <w:t>Walker</w:t>
      </w:r>
      <w:r w:rsidR="00A346EA">
        <w:rPr>
          <w:color w:val="auto"/>
          <w:sz w:val="22"/>
          <w:szCs w:val="22"/>
        </w:rPr>
        <w:t xml:space="preserve"> Auction</w:t>
      </w:r>
      <w:r w:rsidR="002928C2">
        <w:rPr>
          <w:color w:val="auto"/>
          <w:sz w:val="22"/>
          <w:szCs w:val="22"/>
        </w:rPr>
        <w:t xml:space="preserve"> &amp; Realty</w:t>
      </w:r>
      <w:r w:rsidR="00A346EA">
        <w:rPr>
          <w:color w:val="auto"/>
          <w:sz w:val="22"/>
          <w:szCs w:val="22"/>
        </w:rPr>
        <w:t xml:space="preserve">, LLC. </w:t>
      </w:r>
      <w:r>
        <w:rPr>
          <w:color w:val="auto"/>
          <w:sz w:val="22"/>
          <w:szCs w:val="22"/>
        </w:rPr>
        <w:t xml:space="preserve"> This property is being sold AS-IS, WHERE-IS and we encourage all prospective buyers to do their due diligence prior to the</w:t>
      </w:r>
      <w:r w:rsidR="00A346EA">
        <w:rPr>
          <w:color w:val="auto"/>
          <w:sz w:val="22"/>
          <w:szCs w:val="22"/>
        </w:rPr>
        <w:t xml:space="preserve"> day of the </w:t>
      </w:r>
      <w:r>
        <w:rPr>
          <w:color w:val="auto"/>
          <w:sz w:val="22"/>
          <w:szCs w:val="22"/>
        </w:rPr>
        <w:t>auction sale.</w:t>
      </w:r>
      <w:r w:rsidR="00034875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Receiving Broker shall pay the referral fee to Referring Broker within 3 days of Receiving Broker’s receipt of commission on the transaction involving Prospect and bank clearance of said funds. </w:t>
      </w:r>
    </w:p>
    <w:p w14:paraId="6EC2F111" w14:textId="77777777" w:rsidR="00CA3552" w:rsidRPr="00034875" w:rsidRDefault="00CA3552" w:rsidP="00CA3552">
      <w:pPr>
        <w:pStyle w:val="Default"/>
        <w:jc w:val="center"/>
        <w:rPr>
          <w:b/>
          <w:bCs/>
          <w:color w:val="auto"/>
          <w:sz w:val="6"/>
          <w:szCs w:val="6"/>
        </w:rPr>
      </w:pPr>
    </w:p>
    <w:p w14:paraId="6EC2F112" w14:textId="66798F0D" w:rsidR="002D0E15" w:rsidRDefault="002D0E15" w:rsidP="00CA355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Announcements made day of sale take precedence over all other advertising.</w:t>
      </w:r>
    </w:p>
    <w:p w14:paraId="6071DFA1" w14:textId="77777777" w:rsidR="007E2550" w:rsidRDefault="007E2550" w:rsidP="00CA35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EC2F115" w14:textId="339D2F20" w:rsidR="002D0E15" w:rsidRDefault="002D0E15" w:rsidP="002D0E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</w:t>
      </w:r>
      <w:r w:rsidR="000528E9">
        <w:rPr>
          <w:color w:val="auto"/>
          <w:sz w:val="20"/>
          <w:szCs w:val="20"/>
        </w:rPr>
        <w:t>____</w:t>
      </w:r>
      <w:r>
        <w:rPr>
          <w:color w:val="auto"/>
          <w:sz w:val="20"/>
          <w:szCs w:val="20"/>
        </w:rPr>
        <w:t>___________________</w:t>
      </w:r>
      <w:r w:rsidR="00034875">
        <w:rPr>
          <w:color w:val="auto"/>
          <w:sz w:val="20"/>
          <w:szCs w:val="20"/>
        </w:rPr>
        <w:t>_____</w:t>
      </w:r>
      <w:r w:rsidR="000528E9">
        <w:rPr>
          <w:color w:val="auto"/>
          <w:sz w:val="20"/>
          <w:szCs w:val="20"/>
        </w:rPr>
        <w:tab/>
      </w:r>
      <w:r w:rsidR="000528E9">
        <w:rPr>
          <w:color w:val="auto"/>
          <w:sz w:val="20"/>
          <w:szCs w:val="20"/>
        </w:rPr>
        <w:tab/>
        <w:t>______________</w:t>
      </w:r>
      <w:r>
        <w:rPr>
          <w:color w:val="auto"/>
          <w:sz w:val="20"/>
          <w:szCs w:val="20"/>
        </w:rPr>
        <w:t>____________</w:t>
      </w:r>
      <w:r w:rsidR="007E2550">
        <w:rPr>
          <w:color w:val="auto"/>
          <w:sz w:val="20"/>
          <w:szCs w:val="20"/>
        </w:rPr>
        <w:t>_______</w:t>
      </w:r>
      <w:r>
        <w:rPr>
          <w:color w:val="auto"/>
          <w:sz w:val="20"/>
          <w:szCs w:val="20"/>
        </w:rPr>
        <w:t xml:space="preserve">_________________ </w:t>
      </w:r>
    </w:p>
    <w:p w14:paraId="6EC2F116" w14:textId="4C028A69" w:rsidR="002D0E15" w:rsidRDefault="002D0E15" w:rsidP="002D0E1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Bidder Signature </w:t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 w:rsidR="000528E9"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 xml:space="preserve">Real Estate Agent Signature </w:t>
      </w:r>
    </w:p>
    <w:p w14:paraId="1884C4E0" w14:textId="388179FA" w:rsidR="00034875" w:rsidRDefault="00034875" w:rsidP="002D0E15">
      <w:pPr>
        <w:pStyle w:val="Default"/>
        <w:rPr>
          <w:b/>
          <w:bCs/>
          <w:color w:val="auto"/>
          <w:sz w:val="23"/>
          <w:szCs w:val="23"/>
        </w:rPr>
      </w:pPr>
    </w:p>
    <w:p w14:paraId="76A0D55F" w14:textId="368C18FE" w:rsidR="00034875" w:rsidRDefault="00034875" w:rsidP="002D0E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</w:t>
      </w:r>
      <w:r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  <w:t>___________________________________________</w:t>
      </w:r>
      <w:r>
        <w:rPr>
          <w:color w:val="auto"/>
          <w:sz w:val="23"/>
          <w:szCs w:val="23"/>
        </w:rPr>
        <w:tab/>
      </w:r>
    </w:p>
    <w:p w14:paraId="436956FC" w14:textId="73659920" w:rsidR="00034875" w:rsidRDefault="00034875" w:rsidP="002D0E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Bidder Phone Number</w:t>
      </w:r>
      <w:r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</w:r>
      <w:r w:rsidR="007E2550">
        <w:rPr>
          <w:color w:val="auto"/>
          <w:sz w:val="23"/>
          <w:szCs w:val="23"/>
        </w:rPr>
        <w:tab/>
        <w:t>Date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77D61C2D" w14:textId="77777777" w:rsidR="007E2550" w:rsidRDefault="007E2550" w:rsidP="002D0E15">
      <w:pPr>
        <w:pStyle w:val="Default"/>
        <w:rPr>
          <w:color w:val="auto"/>
          <w:sz w:val="23"/>
          <w:szCs w:val="23"/>
        </w:rPr>
      </w:pPr>
    </w:p>
    <w:p w14:paraId="6EC2F11A" w14:textId="3FB24A73" w:rsidR="00A346EA" w:rsidRDefault="007E2550" w:rsidP="002D0E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_______</w:t>
      </w:r>
      <w:r w:rsidR="002D0E15">
        <w:rPr>
          <w:color w:val="auto"/>
          <w:sz w:val="20"/>
          <w:szCs w:val="20"/>
        </w:rPr>
        <w:t>______________________</w:t>
      </w:r>
      <w:r>
        <w:rPr>
          <w:color w:val="auto"/>
          <w:sz w:val="20"/>
          <w:szCs w:val="20"/>
        </w:rPr>
        <w:t>_____</w:t>
      </w:r>
      <w:r w:rsidR="002D0E15">
        <w:rPr>
          <w:color w:val="auto"/>
          <w:sz w:val="20"/>
          <w:szCs w:val="20"/>
        </w:rPr>
        <w:t>_________</w:t>
      </w:r>
      <w:r w:rsidR="000528E9">
        <w:rPr>
          <w:color w:val="auto"/>
          <w:sz w:val="20"/>
          <w:szCs w:val="20"/>
        </w:rPr>
        <w:t>___</w:t>
      </w:r>
      <w:r w:rsidR="002D0E15">
        <w:rPr>
          <w:color w:val="auto"/>
          <w:sz w:val="20"/>
          <w:szCs w:val="20"/>
        </w:rPr>
        <w:t>___</w:t>
      </w:r>
      <w:r w:rsidR="000528E9">
        <w:rPr>
          <w:color w:val="auto"/>
          <w:sz w:val="20"/>
          <w:szCs w:val="20"/>
        </w:rPr>
        <w:tab/>
      </w:r>
      <w:r w:rsidR="000528E9">
        <w:rPr>
          <w:color w:val="auto"/>
          <w:sz w:val="20"/>
          <w:szCs w:val="20"/>
        </w:rPr>
        <w:tab/>
      </w:r>
      <w:r w:rsidR="002D0E15">
        <w:rPr>
          <w:color w:val="auto"/>
          <w:sz w:val="20"/>
          <w:szCs w:val="20"/>
        </w:rPr>
        <w:t xml:space="preserve"> </w:t>
      </w:r>
    </w:p>
    <w:p w14:paraId="77889DAE" w14:textId="14EF2AF8" w:rsidR="007E2550" w:rsidRDefault="007E2550" w:rsidP="000528E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Date</w:t>
      </w:r>
    </w:p>
    <w:p w14:paraId="36501621" w14:textId="77777777" w:rsidR="007E2550" w:rsidRDefault="007E2550" w:rsidP="000528E9">
      <w:pPr>
        <w:pStyle w:val="Default"/>
        <w:rPr>
          <w:color w:val="auto"/>
          <w:sz w:val="20"/>
          <w:szCs w:val="20"/>
        </w:rPr>
      </w:pPr>
    </w:p>
    <w:p w14:paraId="6EC2F11C" w14:textId="24F11AAE" w:rsidR="002D0E15" w:rsidRDefault="007E2550" w:rsidP="000528E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</w:t>
      </w:r>
      <w:r w:rsidR="002D0E15">
        <w:rPr>
          <w:color w:val="auto"/>
          <w:sz w:val="20"/>
          <w:szCs w:val="20"/>
        </w:rPr>
        <w:t xml:space="preserve">___________________________________ </w:t>
      </w:r>
    </w:p>
    <w:p w14:paraId="6EC2F11D" w14:textId="77777777" w:rsidR="002D0E15" w:rsidRPr="008D13A7" w:rsidRDefault="002D0E15" w:rsidP="002D0E15">
      <w:pPr>
        <w:pStyle w:val="Default"/>
        <w:rPr>
          <w:b/>
          <w:color w:val="auto"/>
          <w:sz w:val="22"/>
          <w:szCs w:val="22"/>
        </w:rPr>
      </w:pPr>
      <w:r w:rsidRPr="008D13A7">
        <w:rPr>
          <w:b/>
          <w:color w:val="auto"/>
          <w:sz w:val="22"/>
          <w:szCs w:val="22"/>
        </w:rPr>
        <w:t>Mike Walker</w:t>
      </w:r>
      <w:r w:rsidR="008A45FD">
        <w:rPr>
          <w:b/>
          <w:color w:val="auto"/>
          <w:sz w:val="22"/>
          <w:szCs w:val="22"/>
        </w:rPr>
        <w:t xml:space="preserve"> </w:t>
      </w:r>
      <w:r w:rsidRPr="008D13A7">
        <w:rPr>
          <w:b/>
          <w:color w:val="auto"/>
          <w:sz w:val="22"/>
          <w:szCs w:val="22"/>
        </w:rPr>
        <w:t xml:space="preserve"> Principal Auctioneer </w:t>
      </w:r>
    </w:p>
    <w:p w14:paraId="6EC2F11E" w14:textId="4A84D072" w:rsidR="00CA3552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Walker Auction &amp; Realty LLC  615-308-9009</w:t>
      </w:r>
    </w:p>
    <w:p w14:paraId="6EC2F11F" w14:textId="0146B069" w:rsidR="008A45FD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P.O. Box 2861 Lebanon, TN 37088</w:t>
      </w:r>
    </w:p>
    <w:p w14:paraId="0FEA6C23" w14:textId="37ADAA1F" w:rsidR="002928C2" w:rsidRPr="00DC071E" w:rsidRDefault="002928C2" w:rsidP="008A45F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Firm #6204</w:t>
      </w:r>
    </w:p>
    <w:sectPr w:rsidR="002928C2" w:rsidRPr="00DC071E" w:rsidSect="0029061B">
      <w:pgSz w:w="12240" w:h="15840" w:code="1"/>
      <w:pgMar w:top="144" w:right="720" w:bottom="144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15"/>
    <w:rsid w:val="00034875"/>
    <w:rsid w:val="000528E9"/>
    <w:rsid w:val="000E4D4F"/>
    <w:rsid w:val="00115D33"/>
    <w:rsid w:val="001209E4"/>
    <w:rsid w:val="00143A46"/>
    <w:rsid w:val="001D7AD0"/>
    <w:rsid w:val="002628DB"/>
    <w:rsid w:val="0028656B"/>
    <w:rsid w:val="00286FF5"/>
    <w:rsid w:val="0029061B"/>
    <w:rsid w:val="002928C2"/>
    <w:rsid w:val="00293E48"/>
    <w:rsid w:val="002D0E15"/>
    <w:rsid w:val="003C3EB1"/>
    <w:rsid w:val="0049253C"/>
    <w:rsid w:val="004C2758"/>
    <w:rsid w:val="0060654D"/>
    <w:rsid w:val="006758F0"/>
    <w:rsid w:val="006A6685"/>
    <w:rsid w:val="006E7957"/>
    <w:rsid w:val="007B68EB"/>
    <w:rsid w:val="007E2550"/>
    <w:rsid w:val="00837063"/>
    <w:rsid w:val="008A45FD"/>
    <w:rsid w:val="008D13A7"/>
    <w:rsid w:val="009165DA"/>
    <w:rsid w:val="00A346EA"/>
    <w:rsid w:val="00AB47E3"/>
    <w:rsid w:val="00AE4005"/>
    <w:rsid w:val="00B93B2E"/>
    <w:rsid w:val="00B971D2"/>
    <w:rsid w:val="00BD6E0C"/>
    <w:rsid w:val="00C036B7"/>
    <w:rsid w:val="00C14C6D"/>
    <w:rsid w:val="00CA3552"/>
    <w:rsid w:val="00D141E9"/>
    <w:rsid w:val="00D4402A"/>
    <w:rsid w:val="00DC071E"/>
    <w:rsid w:val="00E62822"/>
    <w:rsid w:val="00EB0F59"/>
    <w:rsid w:val="00F014DE"/>
    <w:rsid w:val="00F1792C"/>
    <w:rsid w:val="00F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F0F0"/>
  <w15:docId w15:val="{9F6FE2EE-22E9-4452-9EFC-7B229D1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92A6-656A-4CEF-88AB-1DFACECE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keywords>Absolute Auction Nashville TN</cp:keywords>
  <cp:lastModifiedBy>Cynthia Walker</cp:lastModifiedBy>
  <cp:revision>5</cp:revision>
  <cp:lastPrinted>2020-01-07T17:49:00Z</cp:lastPrinted>
  <dcterms:created xsi:type="dcterms:W3CDTF">2020-01-07T17:11:00Z</dcterms:created>
  <dcterms:modified xsi:type="dcterms:W3CDTF">2020-01-07T20:38:00Z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-1941615752</vt:i4>
  </property>
</Properties>
</file>